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left"/>
        <w:rPr>
          <w:rFonts w:ascii="Gisha" w:cs="Gisha" w:eastAsia="Gisha" w:hAnsi="Gisha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-619124</wp:posOffset>
            </wp:positionH>
            <wp:positionV relativeFrom="paragraph">
              <wp:posOffset>0</wp:posOffset>
            </wp:positionV>
            <wp:extent cx="1663537" cy="78519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2079" l="0" r="0" t="20696"/>
                    <a:stretch>
                      <a:fillRect/>
                    </a:stretch>
                  </pic:blipFill>
                  <pic:spPr>
                    <a:xfrm>
                      <a:off x="0" y="0"/>
                      <a:ext cx="1663537" cy="7851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jc w:val="left"/>
        <w:rPr>
          <w:rFonts w:ascii="Gisha" w:cs="Gisha" w:eastAsia="Gisha" w:hAnsi="Gisha"/>
          <w:b w:val="1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תהליך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עבודה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מודל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מרחבים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בניהול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עצמי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לתלמידים</w:t>
      </w:r>
    </w:p>
    <w:p w:rsidR="00000000" w:rsidDel="00000000" w:rsidP="00000000" w:rsidRDefault="00000000" w:rsidRPr="00000000" w14:paraId="00000003">
      <w:pPr>
        <w:bidi w:val="1"/>
        <w:rPr>
          <w:rFonts w:ascii="Gisha" w:cs="Gisha" w:eastAsia="Gisha" w:hAnsi="Gish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בחירת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מרחב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לניהול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עצמי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ההנהלה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רכזים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בהובלת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מנהל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המערך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בגודל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המרחב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מספיק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התארגנות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ושאלות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בבחירת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המרחב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בבחירת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המרחב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התאמה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לשכבה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ולחניכים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התאמה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סיכויי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הצלחה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גבוהים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המרחב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הצלחה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C">
      <w:pPr>
        <w:bidi w:val="1"/>
        <w:rPr>
          <w:rFonts w:ascii="Gisha" w:cs="Gisha" w:eastAsia="Gisha" w:hAnsi="Gish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בניית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מסגרת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למרחב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המוביל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המרחב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חודשיים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ההעברה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לחניכים</w:t>
      </w:r>
    </w:p>
    <w:p w:rsidR="00000000" w:rsidDel="00000000" w:rsidP="00000000" w:rsidRDefault="00000000" w:rsidRPr="00000000" w14:paraId="00000010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בבניית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המסגרת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המסגרת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בהתאמה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1.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חזון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ומטרות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2.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ערכי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ונהליה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3.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בטיחות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ובטחון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4.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משאבים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דיוק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ירידה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לפרטים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הסכמה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ושפה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משותפת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סביב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המסגרת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ראיית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וחשיבה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מכלול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האפשרויות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rPr>
          <w:rFonts w:ascii="Gisha" w:cs="Gisha" w:eastAsia="Gisha" w:hAnsi="Gish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העברה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לחניכים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מנהל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המערך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החינוכי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הנדרש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להערכת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לתכנן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ולהוביל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במרחב</w:t>
      </w:r>
    </w:p>
    <w:p w:rsidR="00000000" w:rsidDel="00000000" w:rsidP="00000000" w:rsidRDefault="00000000" w:rsidRPr="00000000" w14:paraId="00000018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להעברה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לחניכים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–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אירוע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חגיגי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וטקסי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המציין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העברת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החניכים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לנושא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האחריות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וההובלה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ותודעה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ומוטיבציה</w:t>
      </w:r>
    </w:p>
    <w:p w:rsidR="00000000" w:rsidDel="00000000" w:rsidP="00000000" w:rsidRDefault="00000000" w:rsidRPr="00000000" w14:paraId="0000001C">
      <w:pPr>
        <w:bidi w:val="1"/>
        <w:rPr>
          <w:rFonts w:ascii="Gisha" w:cs="Gisha" w:eastAsia="Gisha" w:hAnsi="Gish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הנעה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החינוכי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אירוע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ההעברה</w:t>
      </w:r>
    </w:p>
    <w:p w:rsidR="00000000" w:rsidDel="00000000" w:rsidP="00000000" w:rsidRDefault="00000000" w:rsidRPr="00000000" w14:paraId="00000020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המייצרים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הנעה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–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בניית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ארגוני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מיטבי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החניכים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שיבטיח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הצלחת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התהליך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בחירות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ואיוש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המבנה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הארגוני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בחירות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התנדבות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להציע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לחניכים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מוטיבציה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שיקוף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המטרות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והמשאבים</w:t>
      </w:r>
    </w:p>
    <w:p w:rsidR="00000000" w:rsidDel="00000000" w:rsidP="00000000" w:rsidRDefault="00000000" w:rsidRPr="00000000" w14:paraId="00000024">
      <w:pPr>
        <w:bidi w:val="1"/>
        <w:rPr>
          <w:rFonts w:ascii="Gisha" w:cs="Gisha" w:eastAsia="Gisha" w:hAnsi="Gish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ליווי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החינוכי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לאורך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התהליך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משלב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ההעברה</w:t>
      </w:r>
    </w:p>
    <w:p w:rsidR="00000000" w:rsidDel="00000000" w:rsidP="00000000" w:rsidRDefault="00000000" w:rsidRPr="00000000" w14:paraId="00000028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לליווי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–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מהוראה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למנטורינג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והנחייה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מתשובות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לשאלות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העצמת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הכוחות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והיכולות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המשתתפים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שמירה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ושיקוף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המסגרת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במיומנויות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ניהול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גאנט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לוח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ועוד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רפלקציה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ועיבוד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מובנים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לאורך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התהליך</w:t>
      </w:r>
    </w:p>
    <w:p w:rsidR="00000000" w:rsidDel="00000000" w:rsidP="00000000" w:rsidRDefault="00000000" w:rsidRPr="00000000" w14:paraId="0000002E">
      <w:pPr>
        <w:bidi w:val="1"/>
        <w:rPr>
          <w:rFonts w:ascii="Gisha" w:cs="Gisha" w:eastAsia="Gisha" w:hAnsi="Gish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אירוע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שיא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השכבה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המועד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שנקבע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החינוכי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והוצג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ההעברה</w:t>
      </w:r>
    </w:p>
    <w:p w:rsidR="00000000" w:rsidDel="00000000" w:rsidP="00000000" w:rsidRDefault="00000000" w:rsidRPr="00000000" w14:paraId="00000032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לאירוע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שיא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–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נוכחות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מרבית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הצוות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לניהול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העצמי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שמירה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המסגרת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ליווי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צמוד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המובילים</w:t>
      </w:r>
    </w:p>
    <w:p w:rsidR="00000000" w:rsidDel="00000000" w:rsidP="00000000" w:rsidRDefault="00000000" w:rsidRPr="00000000" w14:paraId="00000036">
      <w:pPr>
        <w:bidi w:val="1"/>
        <w:rPr>
          <w:rFonts w:ascii="Gisha" w:cs="Gisha" w:eastAsia="Gisha" w:hAnsi="Gish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rPr>
          <w:rFonts w:ascii="Gisha" w:cs="Gisha" w:eastAsia="Gisha" w:hAnsi="Gisha"/>
          <w:b w:val="1"/>
          <w:color w:val="2e75b5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משוב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והערכה</w:t>
      </w:r>
      <w:r w:rsidDel="00000000" w:rsidR="00000000" w:rsidRPr="00000000">
        <w:rPr>
          <w:rFonts w:ascii="Gisha" w:cs="Gisha" w:eastAsia="Gisha" w:hAnsi="Gisha"/>
          <w:b w:val="1"/>
          <w:color w:val="2e75b5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השכבה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והצוות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החינוכי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מומלץ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אירועי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השיא</w:t>
      </w:r>
    </w:p>
    <w:p w:rsidR="00000000" w:rsidDel="00000000" w:rsidP="00000000" w:rsidRDefault="00000000" w:rsidRPr="00000000" w14:paraId="0000003A">
      <w:pPr>
        <w:bidi w:val="1"/>
        <w:rPr>
          <w:rFonts w:ascii="Gisha" w:cs="Gisha" w:eastAsia="Gisha" w:hAnsi="Gisha"/>
          <w:b w:val="1"/>
          <w:sz w:val="22"/>
          <w:szCs w:val="22"/>
        </w:rPr>
      </w:pP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דגשים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למשוב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והערכה</w:t>
      </w:r>
      <w:r w:rsidDel="00000000" w:rsidR="00000000" w:rsidRPr="00000000">
        <w:rPr>
          <w:rFonts w:ascii="Gisha" w:cs="Gisha" w:eastAsia="Gisha" w:hAnsi="Gisha"/>
          <w:b w:val="1"/>
          <w:sz w:val="22"/>
          <w:szCs w:val="22"/>
          <w:rtl w:val="1"/>
        </w:rPr>
        <w:t xml:space="preserve"> –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הקפדה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עיבוד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ומשוב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הרמות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מההנהלה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החניכים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דגש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התהליך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שעברו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החניכים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ואנשי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הצוות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הלימה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למטרות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הפרויקט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חשיבה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התהליך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ומרחבים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נוספים</w:t>
      </w:r>
    </w:p>
    <w:p w:rsidR="00000000" w:rsidDel="00000000" w:rsidP="00000000" w:rsidRDefault="00000000" w:rsidRPr="00000000" w14:paraId="0000003F">
      <w:pPr>
        <w:bidi w:val="1"/>
        <w:rPr>
          <w:rFonts w:ascii="Gisha" w:cs="Gisha" w:eastAsia="Gisha" w:hAnsi="Gisha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Gish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bidi w:val="1"/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7E1F0A"/>
    <w:pPr>
      <w:bidi w:val="1"/>
      <w:spacing w:after="0" w:line="360" w:lineRule="auto"/>
      <w:jc w:val="both"/>
    </w:pPr>
    <w:rPr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7E1F0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IhdYcG2PJ61nr7BuF4XvnXTnoA==">CgMxLjA4AHIhMVQ0S0ZpRzkzRDV1RHEwOU9iTGFzb0lJSmkwa1lqQUpm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2020-11-08T06:43:00Z</dcterms:created>
  <dc:creator>Sarit Doodai</dc:creator>
</cp:coreProperties>
</file>